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2060"/>
          <w:sz w:val="28"/>
          <w:szCs w:val="28"/>
        </w:rPr>
        <w:t xml:space="preserve">В настоящее время </w:t>
      </w:r>
      <w:proofErr w:type="spellStart"/>
      <w:r>
        <w:rPr>
          <w:b/>
          <w:bCs/>
          <w:color w:val="002060"/>
          <w:sz w:val="28"/>
          <w:szCs w:val="28"/>
        </w:rPr>
        <w:t>Минпросвещения</w:t>
      </w:r>
      <w:proofErr w:type="spellEnd"/>
      <w:r>
        <w:rPr>
          <w:b/>
          <w:bCs/>
          <w:color w:val="002060"/>
          <w:sz w:val="28"/>
          <w:szCs w:val="28"/>
        </w:rPr>
        <w:t xml:space="preserve"> России развивает систему дополнительного образования в рамках федерального проекта «Успех каждого ребенка» национального проекта «Образование». К 2024 году дополнительным образованием должно быть охвачено 80% детей в возрасте от 5 до 18 лет.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2060"/>
          <w:sz w:val="28"/>
          <w:szCs w:val="28"/>
        </w:rPr>
        <w:t> 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В рамках проекта в каждом субъекте РФ создан общедоступный сайт-навигатор по дополнительным общеобразовательным программам. Навигатор рассчитан на родителей, а также представителей учреждений дополнительного образования и органов местной власти, принимающих управленческие решения в области дополнительного образования.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2060"/>
          <w:sz w:val="28"/>
          <w:szCs w:val="28"/>
        </w:rPr>
        <w:t> 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Эта система уникальна и не имеет аналогов в международном масштабе. Ее отличительная особенность — добровольное решение детей и родителей, по какой программе дополнительно заниматься. В системе представлены варианты мест дополнительного образования в регионе и их подробное описание: адрес, цели, программы и т. д.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center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2060"/>
          <w:sz w:val="28"/>
          <w:szCs w:val="28"/>
        </w:rPr>
        <w:t> 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center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2060"/>
          <w:sz w:val="28"/>
          <w:szCs w:val="28"/>
        </w:rPr>
        <w:t>Что такое навигатор дополнительного образования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Навигатор дополнительного образования детей (ДОД) — это единый портал федерального значения. Его цель — помочь родителям выбрать направления развития детей: секции, кружки.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 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В системе предусмотрен фильтр, где можно задать интересующие параметры (например, возраст ребенка, способности, особенности здоровья и т.д.) и получить возможные варианты кружков и секций. Например, выбрать художественную школу или занятия танцами.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 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Причем есть возможность выбрать те кружки и секции, которые можно будет оплатить средствами сертификата. Чтобы найти такие кружки, нужно выбрать в каталоге поиска программ «с оплатой сертификатом».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center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2060"/>
          <w:sz w:val="28"/>
          <w:szCs w:val="28"/>
        </w:rPr>
        <w:t>Уважаемые родители!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2060"/>
          <w:sz w:val="27"/>
          <w:szCs w:val="27"/>
        </w:rPr>
        <w:lastRenderedPageBreak/>
        <w:t>     </w:t>
      </w:r>
      <w:r>
        <w:rPr>
          <w:color w:val="002060"/>
          <w:sz w:val="28"/>
          <w:szCs w:val="28"/>
        </w:rPr>
        <w:t xml:space="preserve">На сайте «Навигатор дополнительного образования детей </w:t>
      </w:r>
      <w:proofErr w:type="spellStart"/>
      <w:r>
        <w:rPr>
          <w:color w:val="002060"/>
          <w:sz w:val="28"/>
          <w:szCs w:val="28"/>
        </w:rPr>
        <w:t>Манского</w:t>
      </w:r>
      <w:proofErr w:type="spellEnd"/>
      <w:r>
        <w:rPr>
          <w:color w:val="002060"/>
          <w:sz w:val="28"/>
          <w:szCs w:val="28"/>
        </w:rPr>
        <w:t xml:space="preserve"> района</w:t>
      </w:r>
      <w:r>
        <w:rPr>
          <w:color w:val="002060"/>
          <w:sz w:val="28"/>
          <w:szCs w:val="28"/>
        </w:rPr>
        <w:t xml:space="preserve">» вы узнаете, как формируется и используется единое информационное пространство в сфере дополнительного образования детей </w:t>
      </w:r>
      <w:proofErr w:type="spellStart"/>
      <w:r>
        <w:rPr>
          <w:color w:val="002060"/>
          <w:sz w:val="28"/>
          <w:szCs w:val="28"/>
        </w:rPr>
        <w:t>Манского</w:t>
      </w:r>
      <w:proofErr w:type="spellEnd"/>
      <w:r>
        <w:rPr>
          <w:color w:val="002060"/>
          <w:sz w:val="28"/>
          <w:szCs w:val="28"/>
        </w:rPr>
        <w:t xml:space="preserve"> района</w:t>
      </w:r>
      <w:r>
        <w:rPr>
          <w:color w:val="002060"/>
          <w:sz w:val="28"/>
          <w:szCs w:val="28"/>
        </w:rPr>
        <w:t>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center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2060"/>
          <w:sz w:val="28"/>
          <w:szCs w:val="28"/>
        </w:rPr>
        <w:t> 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center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2060"/>
          <w:sz w:val="28"/>
          <w:szCs w:val="28"/>
        </w:rPr>
        <w:t> 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center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2060"/>
          <w:sz w:val="28"/>
          <w:szCs w:val="28"/>
        </w:rPr>
        <w:t>Для чего нужен Навигатор ДОД</w:t>
      </w:r>
      <w:r>
        <w:rPr>
          <w:b/>
          <w:bCs/>
          <w:color w:val="002060"/>
          <w:sz w:val="28"/>
          <w:szCs w:val="28"/>
        </w:rPr>
        <w:t>?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2060"/>
          <w:sz w:val="27"/>
          <w:szCs w:val="27"/>
        </w:rPr>
        <w:t>    </w:t>
      </w:r>
      <w:r>
        <w:rPr>
          <w:color w:val="002060"/>
          <w:sz w:val="28"/>
          <w:szCs w:val="28"/>
        </w:rPr>
        <w:t xml:space="preserve">Задача Навигатора ДОД обеспечение доступа к современным общеразвивающим программам дополнительного образования детей и предоставления исчерпывающей информации для детей, подростков и родителей (законных представителей) об образовательных услугах организаций дополнительного образования </w:t>
      </w:r>
      <w:proofErr w:type="spellStart"/>
      <w:r>
        <w:rPr>
          <w:color w:val="002060"/>
          <w:sz w:val="28"/>
          <w:szCs w:val="28"/>
        </w:rPr>
        <w:t>Манского</w:t>
      </w:r>
      <w:proofErr w:type="spellEnd"/>
      <w:r>
        <w:rPr>
          <w:color w:val="002060"/>
          <w:sz w:val="28"/>
          <w:szCs w:val="28"/>
        </w:rPr>
        <w:t xml:space="preserve"> района</w:t>
      </w:r>
      <w:r>
        <w:rPr>
          <w:color w:val="002060"/>
          <w:sz w:val="28"/>
          <w:szCs w:val="28"/>
        </w:rPr>
        <w:t>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2060"/>
          <w:sz w:val="27"/>
          <w:szCs w:val="27"/>
        </w:rPr>
        <w:t>     </w:t>
      </w:r>
      <w:r>
        <w:rPr>
          <w:color w:val="002060"/>
          <w:sz w:val="28"/>
          <w:szCs w:val="28"/>
        </w:rPr>
        <w:t>С помощью Навигатора родители и обучающиеся могут выбирать занятия для детей в соответствии с индивидуальными запросами, уровнем подготовки ребенка и его способностями. При выборе программ пользователи могут ориентироваться не только на отзывы других родителей, но и на экспертную оценку (Независимая оценка качества образовательной деятельности организаций, осуществляющих образовательную деятельность (НОКО)).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center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2060"/>
          <w:sz w:val="27"/>
          <w:szCs w:val="27"/>
        </w:rPr>
        <w:t>          </w:t>
      </w:r>
      <w:r>
        <w:rPr>
          <w:b/>
          <w:bCs/>
          <w:color w:val="002060"/>
          <w:sz w:val="28"/>
          <w:szCs w:val="28"/>
        </w:rPr>
        <w:t>Значимость дополнительного образования в жизни детей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2060"/>
          <w:sz w:val="27"/>
          <w:szCs w:val="27"/>
        </w:rPr>
        <w:t>     </w:t>
      </w:r>
      <w:r>
        <w:rPr>
          <w:color w:val="002060"/>
          <w:sz w:val="28"/>
          <w:szCs w:val="28"/>
        </w:rPr>
        <w:t>Дополнительное образование детей является важным фактором повышения социальной стабильности и справедливости в обществе посредством создания условий для успешности каждого ребенка независимо от места жительства и социально-экономического статуса семей. Оно выполняет функции "социального лифта" для значительной части детей, которая не получает необходимого объема или качества образовательных ресурсов в семье и общеобразовательных организациях, компенсируя, таким образом, их недостатки, или предоставляет альтернативные возможности для образовательных и социальных достижений детей, в том числе таких категорий детей, как дети с ограниченными возможностями здоровья, дети, находящиеся в трудной жизненной ситуации.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center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2060"/>
          <w:sz w:val="28"/>
          <w:szCs w:val="28"/>
        </w:rPr>
        <w:t>Как заре</w:t>
      </w:r>
      <w:r>
        <w:rPr>
          <w:b/>
          <w:bCs/>
          <w:color w:val="002060"/>
          <w:sz w:val="28"/>
          <w:szCs w:val="28"/>
        </w:rPr>
        <w:t>гистрироваться в Навигаторе ДОД</w:t>
      </w:r>
      <w:r>
        <w:rPr>
          <w:b/>
          <w:bCs/>
          <w:color w:val="002060"/>
          <w:sz w:val="28"/>
          <w:szCs w:val="28"/>
        </w:rPr>
        <w:t>?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2060"/>
          <w:sz w:val="27"/>
          <w:szCs w:val="27"/>
        </w:rPr>
        <w:t>     </w:t>
      </w:r>
      <w:r>
        <w:rPr>
          <w:color w:val="002060"/>
          <w:sz w:val="28"/>
          <w:szCs w:val="28"/>
        </w:rPr>
        <w:t>Для регистрации личного кабинета необходимо пройти авторизацию (получение прав пользователя в системе) заполнив следующие обязательные поля: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•</w:t>
      </w:r>
      <w:r>
        <w:rPr>
          <w:rFonts w:ascii="Arial" w:hAnsi="Arial" w:cs="Arial"/>
          <w:color w:val="002060"/>
          <w:sz w:val="27"/>
          <w:szCs w:val="27"/>
        </w:rPr>
        <w:t>         </w:t>
      </w:r>
      <w:r>
        <w:rPr>
          <w:color w:val="002060"/>
          <w:sz w:val="28"/>
          <w:szCs w:val="28"/>
        </w:rPr>
        <w:t>название муниципального образования (выбирается из списка);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•</w:t>
      </w:r>
      <w:r>
        <w:rPr>
          <w:rFonts w:ascii="Arial" w:hAnsi="Arial" w:cs="Arial"/>
          <w:color w:val="002060"/>
          <w:sz w:val="27"/>
          <w:szCs w:val="27"/>
        </w:rPr>
        <w:t>         </w:t>
      </w:r>
      <w:r>
        <w:rPr>
          <w:color w:val="002060"/>
          <w:sz w:val="28"/>
          <w:szCs w:val="28"/>
        </w:rPr>
        <w:t>ФИО;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lastRenderedPageBreak/>
        <w:t>•</w:t>
      </w:r>
      <w:r>
        <w:rPr>
          <w:rFonts w:ascii="Arial" w:hAnsi="Arial" w:cs="Arial"/>
          <w:color w:val="002060"/>
          <w:sz w:val="27"/>
          <w:szCs w:val="27"/>
        </w:rPr>
        <w:t>         </w:t>
      </w:r>
      <w:r>
        <w:rPr>
          <w:color w:val="002060"/>
          <w:sz w:val="28"/>
          <w:szCs w:val="28"/>
        </w:rPr>
        <w:t>номер мобильного телефона;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•</w:t>
      </w:r>
      <w:r>
        <w:rPr>
          <w:rFonts w:ascii="Arial" w:hAnsi="Arial" w:cs="Arial"/>
          <w:color w:val="002060"/>
          <w:sz w:val="27"/>
          <w:szCs w:val="27"/>
        </w:rPr>
        <w:t>         </w:t>
      </w:r>
      <w:r>
        <w:rPr>
          <w:color w:val="002060"/>
          <w:sz w:val="28"/>
          <w:szCs w:val="28"/>
        </w:rPr>
        <w:t>электронная почта;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•</w:t>
      </w:r>
      <w:r>
        <w:rPr>
          <w:rFonts w:ascii="Arial" w:hAnsi="Arial" w:cs="Arial"/>
          <w:color w:val="002060"/>
          <w:sz w:val="27"/>
          <w:szCs w:val="27"/>
        </w:rPr>
        <w:t>         </w:t>
      </w:r>
      <w:r>
        <w:rPr>
          <w:color w:val="002060"/>
          <w:sz w:val="28"/>
          <w:szCs w:val="28"/>
        </w:rPr>
        <w:t>пароль.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2060"/>
          <w:sz w:val="27"/>
          <w:szCs w:val="27"/>
        </w:rPr>
        <w:t>     </w:t>
      </w:r>
      <w:r>
        <w:rPr>
          <w:color w:val="002060"/>
          <w:sz w:val="28"/>
          <w:szCs w:val="28"/>
        </w:rPr>
        <w:t>После отправки данных на обработку, нажав на кнопку «Зарегистрироваться», на указанную электронную почту будет выслано письмо с просьбой подтверждения регистрации в Навигаторе Д</w:t>
      </w:r>
      <w:r>
        <w:rPr>
          <w:color w:val="002060"/>
          <w:sz w:val="28"/>
          <w:szCs w:val="28"/>
        </w:rPr>
        <w:t>ОД</w:t>
      </w:r>
      <w:r>
        <w:rPr>
          <w:color w:val="002060"/>
          <w:sz w:val="28"/>
          <w:szCs w:val="28"/>
        </w:rPr>
        <w:t>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center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2060"/>
          <w:sz w:val="28"/>
          <w:szCs w:val="28"/>
        </w:rPr>
        <w:t>Как получить сертификат на дополнительное образование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2060"/>
          <w:sz w:val="27"/>
          <w:szCs w:val="27"/>
        </w:rPr>
        <w:t>    </w:t>
      </w:r>
      <w:r>
        <w:rPr>
          <w:color w:val="002060"/>
          <w:sz w:val="28"/>
          <w:szCs w:val="28"/>
        </w:rPr>
        <w:t>Сертификат – это бюджетные деньги, которые предназначены для оплаты внешкольного образования детей. Смысл его введения в том, что теперь финансироваться будут только те программы, которые востребованы у родителей и детей, а не те, что были запланированы в рамках госзаказа.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2060"/>
          <w:sz w:val="27"/>
          <w:szCs w:val="27"/>
        </w:rPr>
        <w:t>   </w:t>
      </w:r>
      <w:r>
        <w:rPr>
          <w:color w:val="002060"/>
          <w:sz w:val="28"/>
          <w:szCs w:val="28"/>
        </w:rPr>
        <w:t>До таких нововведений принцип распределения средств был аналогичным плановой экономике – учреждение составляло перечень программ и план по набору детских групп. Деньги из бюджета перечислялись в полном соответствии с этим планом. Главный недостаток такой системы был в том, что план не всегда соответствовал спросу.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2060"/>
          <w:sz w:val="27"/>
          <w:szCs w:val="27"/>
        </w:rPr>
        <w:t>   </w:t>
      </w:r>
      <w:r>
        <w:rPr>
          <w:color w:val="002060"/>
          <w:sz w:val="28"/>
          <w:szCs w:val="28"/>
        </w:rPr>
        <w:t>Теперь все будет иначе. Финансирование из бюджета будет выделяться на детей, которые по факту выбрали ту или иную программу. Родители по такой системе станут непосредственными участниками распределения бюджета.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2060"/>
          <w:sz w:val="27"/>
          <w:szCs w:val="27"/>
        </w:rPr>
        <w:t>   </w:t>
      </w:r>
      <w:r>
        <w:rPr>
          <w:color w:val="002060"/>
          <w:sz w:val="28"/>
          <w:szCs w:val="28"/>
        </w:rPr>
        <w:t>Персональный сертификат — это документ, выступающий гарантией ребенку со стороны государства. Он подтверждает, что конкретный ребенок может посещать выбранный кружок или секцию за счет бюджетных средств.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2060"/>
          <w:sz w:val="27"/>
          <w:szCs w:val="27"/>
        </w:rPr>
        <w:t>    </w:t>
      </w:r>
      <w:r>
        <w:rPr>
          <w:color w:val="002060"/>
          <w:sz w:val="28"/>
          <w:szCs w:val="28"/>
        </w:rPr>
        <w:t>Бумажного формата сертификата не предусмотрено. Фактически он представляет собой электронную запись в информационной базе. В системе будет отображаться состояние счета и история списания денежных средств. Все данные надежно защищены.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2060"/>
          <w:sz w:val="27"/>
          <w:szCs w:val="27"/>
        </w:rPr>
        <w:t>   </w:t>
      </w:r>
      <w:r>
        <w:rPr>
          <w:color w:val="002060"/>
          <w:sz w:val="28"/>
          <w:szCs w:val="28"/>
        </w:rPr>
        <w:t>Сертификат присваивается детям от 5 до 18 лет. У него есть конкретный номинал. Это реальные деньги, выделяемые из бюджета. Потратить их можно только по целевому назначению — на оплату занятий ребенка в секции или кружке. Размер номинала сертификата определяется местными властями.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2060"/>
          <w:sz w:val="27"/>
          <w:szCs w:val="27"/>
        </w:rPr>
        <w:t>    </w:t>
      </w:r>
      <w:r>
        <w:rPr>
          <w:color w:val="002060"/>
          <w:sz w:val="28"/>
          <w:szCs w:val="28"/>
        </w:rPr>
        <w:t>Для получения сертификата в Навигаторе авторизованному пользователю «Навигатор дополнительного образования» необходимо в личном кабинете, во вкладке «Дети» нажать «Получить сертификат».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center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2060"/>
          <w:sz w:val="28"/>
          <w:szCs w:val="28"/>
        </w:rPr>
        <w:t>Зачем нужен сертификат на дополнительное образование детей</w:t>
      </w:r>
      <w:r>
        <w:rPr>
          <w:b/>
          <w:bCs/>
          <w:color w:val="002060"/>
          <w:sz w:val="28"/>
          <w:szCs w:val="28"/>
        </w:rPr>
        <w:t>?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2060"/>
          <w:sz w:val="27"/>
          <w:szCs w:val="27"/>
        </w:rPr>
        <w:lastRenderedPageBreak/>
        <w:t>    </w:t>
      </w:r>
      <w:r>
        <w:rPr>
          <w:color w:val="002060"/>
          <w:sz w:val="28"/>
          <w:szCs w:val="28"/>
        </w:rPr>
        <w:t>С помощью внедрения новой системы государство стремиться улучшить качество дополнительного образования для детей. На бюджетное финансирование смогут рассчитывать только программы, которые интересны населению. Остальным придется меняться или ликвидироваться.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2060"/>
          <w:sz w:val="27"/>
          <w:szCs w:val="27"/>
        </w:rPr>
        <w:t>   </w:t>
      </w:r>
      <w:r>
        <w:rPr>
          <w:color w:val="002060"/>
          <w:sz w:val="28"/>
          <w:szCs w:val="28"/>
        </w:rPr>
        <w:t>Теперь родителям и детям будет удобно выбирать и записываться на секции. Все доступные варианты размещены на едином портале. Тут доступна следующая информация: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color w:val="002060"/>
          <w:sz w:val="28"/>
          <w:szCs w:val="28"/>
        </w:rPr>
        <w:t>кружки и секции, работающие в районе; расписание; отзывы других родителей.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2060"/>
          <w:sz w:val="27"/>
          <w:szCs w:val="27"/>
        </w:rPr>
        <w:t>   </w:t>
      </w:r>
      <w:r>
        <w:rPr>
          <w:color w:val="002060"/>
          <w:sz w:val="28"/>
          <w:szCs w:val="28"/>
        </w:rPr>
        <w:t>В результате внедрения больше детей сможет обучаться в секциях на платной основе. Если раньше семья не могла себе позволить ходить на какой-то кружок, то теперь с помощью сертификата можно оплатить обучение ребенка частично или в полном объеме. Это будет зависеть от суммы, на которую выдан сертификат, и стоимости кружка.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 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center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2060"/>
          <w:sz w:val="28"/>
          <w:szCs w:val="28"/>
        </w:rPr>
        <w:t>Для лучшего понимания всех возможностей Навигатора были выделены двенадцать преимуществ для родителей: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1.</w:t>
      </w:r>
      <w:r>
        <w:rPr>
          <w:rFonts w:ascii="Arial" w:hAnsi="Arial" w:cs="Arial"/>
          <w:color w:val="002060"/>
          <w:sz w:val="27"/>
          <w:szCs w:val="27"/>
        </w:rPr>
        <w:t>      </w:t>
      </w:r>
      <w:r>
        <w:rPr>
          <w:color w:val="002060"/>
          <w:sz w:val="28"/>
          <w:szCs w:val="28"/>
        </w:rPr>
        <w:t>Собственный личный кабинет, в котором хранится и отображается информация об отложенных и ранее просмотренных программах, оформленных заявках на программы обучения, списаниях и остатке денежных средств по сертификату персонифицированного финансирования.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2.</w:t>
      </w:r>
      <w:r>
        <w:rPr>
          <w:rFonts w:ascii="Arial" w:hAnsi="Arial" w:cs="Arial"/>
          <w:color w:val="002060"/>
          <w:sz w:val="27"/>
          <w:szCs w:val="27"/>
        </w:rPr>
        <w:t>      </w:t>
      </w:r>
      <w:r>
        <w:rPr>
          <w:color w:val="002060"/>
          <w:sz w:val="28"/>
          <w:szCs w:val="28"/>
        </w:rPr>
        <w:t>Подача заявки на получение сертификата дополнительного образования (учета).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3.</w:t>
      </w:r>
      <w:r>
        <w:rPr>
          <w:rFonts w:ascii="Arial" w:hAnsi="Arial" w:cs="Arial"/>
          <w:color w:val="002060"/>
          <w:sz w:val="27"/>
          <w:szCs w:val="27"/>
        </w:rPr>
        <w:t>      </w:t>
      </w:r>
      <w:r>
        <w:rPr>
          <w:color w:val="002060"/>
          <w:sz w:val="28"/>
          <w:szCs w:val="28"/>
        </w:rPr>
        <w:t>Запись ребенка на программы дополнительного образования.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4.</w:t>
      </w:r>
      <w:r>
        <w:rPr>
          <w:rFonts w:ascii="Arial" w:hAnsi="Arial" w:cs="Arial"/>
          <w:color w:val="002060"/>
          <w:sz w:val="27"/>
          <w:szCs w:val="27"/>
        </w:rPr>
        <w:t>      </w:t>
      </w:r>
      <w:r>
        <w:rPr>
          <w:color w:val="002060"/>
          <w:sz w:val="28"/>
          <w:szCs w:val="28"/>
        </w:rPr>
        <w:t xml:space="preserve">Предоставление полной и актуальной информации об образовательных учреждениях </w:t>
      </w:r>
      <w:proofErr w:type="spellStart"/>
      <w:r>
        <w:rPr>
          <w:color w:val="002060"/>
          <w:sz w:val="28"/>
          <w:szCs w:val="28"/>
        </w:rPr>
        <w:t>Манского</w:t>
      </w:r>
      <w:proofErr w:type="spellEnd"/>
      <w:r>
        <w:rPr>
          <w:color w:val="002060"/>
          <w:sz w:val="28"/>
          <w:szCs w:val="28"/>
        </w:rPr>
        <w:t xml:space="preserve"> района</w:t>
      </w:r>
      <w:r>
        <w:rPr>
          <w:color w:val="002060"/>
          <w:sz w:val="28"/>
          <w:szCs w:val="28"/>
        </w:rPr>
        <w:t>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5.</w:t>
      </w:r>
      <w:r>
        <w:rPr>
          <w:rFonts w:ascii="Arial" w:hAnsi="Arial" w:cs="Arial"/>
          <w:color w:val="002060"/>
          <w:sz w:val="27"/>
          <w:szCs w:val="27"/>
        </w:rPr>
        <w:t>      </w:t>
      </w:r>
      <w:r>
        <w:rPr>
          <w:color w:val="002060"/>
          <w:sz w:val="28"/>
          <w:szCs w:val="28"/>
        </w:rPr>
        <w:t xml:space="preserve">Обширная библиотека образовательных программ дополнительного образования </w:t>
      </w:r>
      <w:proofErr w:type="spellStart"/>
      <w:r>
        <w:rPr>
          <w:color w:val="002060"/>
          <w:sz w:val="28"/>
          <w:szCs w:val="28"/>
        </w:rPr>
        <w:t>Манского</w:t>
      </w:r>
      <w:proofErr w:type="spellEnd"/>
      <w:r>
        <w:rPr>
          <w:color w:val="002060"/>
          <w:sz w:val="28"/>
          <w:szCs w:val="28"/>
        </w:rPr>
        <w:t xml:space="preserve"> района</w:t>
      </w:r>
      <w:r>
        <w:rPr>
          <w:color w:val="002060"/>
          <w:sz w:val="28"/>
          <w:szCs w:val="28"/>
        </w:rPr>
        <w:t xml:space="preserve"> в одном месте с актуальными и полными данными (цель и задачи; ожидаемые результаты; информация о преподавателе; расписание занятий и прочее).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6.</w:t>
      </w:r>
      <w:r>
        <w:rPr>
          <w:rFonts w:ascii="Arial" w:hAnsi="Arial" w:cs="Arial"/>
          <w:color w:val="002060"/>
          <w:sz w:val="27"/>
          <w:szCs w:val="27"/>
        </w:rPr>
        <w:t>      </w:t>
      </w:r>
      <w:r>
        <w:rPr>
          <w:color w:val="002060"/>
          <w:sz w:val="28"/>
          <w:szCs w:val="28"/>
        </w:rPr>
        <w:t>Наличие фот</w:t>
      </w:r>
      <w:r>
        <w:rPr>
          <w:color w:val="002060"/>
          <w:sz w:val="28"/>
          <w:szCs w:val="28"/>
        </w:rPr>
        <w:t>ографий и видеоматериалов</w:t>
      </w:r>
      <w:r>
        <w:rPr>
          <w:color w:val="002060"/>
          <w:sz w:val="28"/>
          <w:szCs w:val="28"/>
        </w:rPr>
        <w:t>, показывающих деятельность по программам изнутри.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7.</w:t>
      </w:r>
      <w:r>
        <w:rPr>
          <w:rFonts w:ascii="Arial" w:hAnsi="Arial" w:cs="Arial"/>
          <w:color w:val="002060"/>
          <w:sz w:val="27"/>
          <w:szCs w:val="27"/>
        </w:rPr>
        <w:t>      </w:t>
      </w:r>
      <w:r>
        <w:rPr>
          <w:color w:val="002060"/>
          <w:sz w:val="28"/>
          <w:szCs w:val="28"/>
        </w:rPr>
        <w:t>Разнообразные системы поиска, каталогизации, фильтрации, сортировки и рекомендаций программ, в том числе в виде картографического расположения.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lastRenderedPageBreak/>
        <w:t>8.</w:t>
      </w:r>
      <w:r>
        <w:rPr>
          <w:rFonts w:ascii="Arial" w:hAnsi="Arial" w:cs="Arial"/>
          <w:color w:val="002060"/>
          <w:sz w:val="27"/>
          <w:szCs w:val="27"/>
        </w:rPr>
        <w:t>      </w:t>
      </w:r>
      <w:r>
        <w:rPr>
          <w:color w:val="002060"/>
          <w:sz w:val="28"/>
          <w:szCs w:val="28"/>
        </w:rPr>
        <w:t>Возможность просмотров отзывов и оценок программ дополнительного образования, а также их публикация самими родителями.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9.</w:t>
      </w:r>
      <w:r>
        <w:rPr>
          <w:rFonts w:ascii="Arial" w:hAnsi="Arial" w:cs="Arial"/>
          <w:color w:val="002060"/>
          <w:sz w:val="27"/>
          <w:szCs w:val="27"/>
        </w:rPr>
        <w:t>      </w:t>
      </w:r>
      <w:r>
        <w:rPr>
          <w:color w:val="002060"/>
          <w:sz w:val="28"/>
          <w:szCs w:val="28"/>
        </w:rPr>
        <w:t>Участие в оценке программ дополнительного образования через заполнение анкеты для родителей.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10.</w:t>
      </w:r>
      <w:r>
        <w:rPr>
          <w:rFonts w:ascii="Arial" w:hAnsi="Arial" w:cs="Arial"/>
          <w:color w:val="002060"/>
          <w:sz w:val="27"/>
          <w:szCs w:val="27"/>
        </w:rPr>
        <w:t>    </w:t>
      </w:r>
      <w:r>
        <w:rPr>
          <w:color w:val="002060"/>
          <w:sz w:val="28"/>
          <w:szCs w:val="28"/>
        </w:rPr>
        <w:t>«Умное» предоставление информации исходя из территориального местоположения родителя.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11.</w:t>
      </w:r>
      <w:r>
        <w:rPr>
          <w:rFonts w:ascii="Arial" w:hAnsi="Arial" w:cs="Arial"/>
          <w:color w:val="002060"/>
          <w:sz w:val="27"/>
          <w:szCs w:val="27"/>
        </w:rPr>
        <w:t>    </w:t>
      </w:r>
      <w:r>
        <w:rPr>
          <w:color w:val="002060"/>
          <w:sz w:val="28"/>
          <w:szCs w:val="28"/>
        </w:rPr>
        <w:t xml:space="preserve">Бесплатное </w:t>
      </w:r>
      <w:proofErr w:type="spellStart"/>
      <w:r>
        <w:rPr>
          <w:color w:val="002060"/>
          <w:sz w:val="28"/>
          <w:szCs w:val="28"/>
        </w:rPr>
        <w:t>профориентационное</w:t>
      </w:r>
      <w:proofErr w:type="spellEnd"/>
      <w:r>
        <w:rPr>
          <w:color w:val="002060"/>
          <w:sz w:val="28"/>
          <w:szCs w:val="28"/>
        </w:rPr>
        <w:t xml:space="preserve"> тестирование ребенка.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12.</w:t>
      </w:r>
      <w:r>
        <w:rPr>
          <w:rFonts w:ascii="Arial" w:hAnsi="Arial" w:cs="Arial"/>
          <w:color w:val="002060"/>
          <w:sz w:val="27"/>
          <w:szCs w:val="27"/>
        </w:rPr>
        <w:t>    </w:t>
      </w:r>
      <w:r>
        <w:rPr>
          <w:color w:val="002060"/>
          <w:sz w:val="28"/>
          <w:szCs w:val="28"/>
        </w:rPr>
        <w:t>Консультационная поддержка в онлайн-режиме.</w:t>
      </w:r>
    </w:p>
    <w:p w:rsidR="00FB7BA8" w:rsidRDefault="00FB7BA8"/>
    <w:p w:rsidR="007B1212" w:rsidRDefault="007B1212">
      <w:r>
        <w:rPr>
          <w:shd w:val="clear" w:color="auto" w:fill="FFFFFF"/>
        </w:rPr>
        <w:t>Зарегистрироваться в навигаторе можно пройдя по ссылке https://navigator.dvpion.ru/</w:t>
      </w:r>
      <w:bookmarkStart w:id="0" w:name="_GoBack"/>
      <w:bookmarkEnd w:id="0"/>
    </w:p>
    <w:sectPr w:rsidR="007B1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D21"/>
    <w:rsid w:val="005216B8"/>
    <w:rsid w:val="007B1212"/>
    <w:rsid w:val="00893875"/>
    <w:rsid w:val="00BC3D21"/>
    <w:rsid w:val="00FB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36DE3"/>
  <w15:chartTrackingRefBased/>
  <w15:docId w15:val="{69FF2159-9837-49DD-A026-BE9712B6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1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ФИБИХ</dc:creator>
  <cp:keywords/>
  <dc:description/>
  <cp:lastModifiedBy>ФИБИХ</cp:lastModifiedBy>
  <cp:revision>3</cp:revision>
  <dcterms:created xsi:type="dcterms:W3CDTF">2021-05-11T01:48:00Z</dcterms:created>
  <dcterms:modified xsi:type="dcterms:W3CDTF">2021-05-11T02:00:00Z</dcterms:modified>
</cp:coreProperties>
</file>